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9AFFC" w14:textId="4B088A94" w:rsidR="004E1195" w:rsidRPr="004E1195" w:rsidRDefault="004E1195" w:rsidP="004E119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fldChar w:fldCharType="begin"/>
      </w:r>
      <w:r>
        <w:rPr>
          <w:rFonts w:ascii="Times New Roman" w:hAnsi="Times New Roman" w:cs="Times New Roman"/>
          <w:sz w:val="22"/>
          <w:szCs w:val="22"/>
        </w:rPr>
        <w:instrText>HYPERLINK "https://hotgaz36.ru/wp-content/uploads/2026/03/Informatsiya-o-registratsii-i-hode-realizatsii-zayavok-na-dostup-k-uslugam-po-transportirovke-gaza-Prilozhenie-5-Forma-2-Fevral-2026g.pdf"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 w:rsidRPr="004E1195">
        <w:rPr>
          <w:rStyle w:val="ac"/>
          <w:rFonts w:ascii="Times New Roman" w:hAnsi="Times New Roman" w:cs="Times New Roman"/>
          <w:sz w:val="22"/>
          <w:szCs w:val="22"/>
        </w:rPr>
        <w:t>Информация о регистрации и ходе реализации заявок на доступ к услугам по транспортировке газа (Приложение №5) Форма №2 Февраль</w:t>
      </w:r>
      <w:r w:rsidRPr="004E1195">
        <w:rPr>
          <w:rStyle w:val="ac"/>
          <w:rFonts w:ascii="Times New Roman" w:hAnsi="Times New Roman" w:cs="Times New Roman"/>
          <w:sz w:val="22"/>
          <w:szCs w:val="22"/>
        </w:rPr>
        <w:t xml:space="preserve"> 2026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</w:p>
    <w:p w14:paraId="1938212F" w14:textId="0D5A1908" w:rsidR="004E1195" w:rsidRPr="004E1195" w:rsidRDefault="004E1195" w:rsidP="004E1195">
      <w:pPr>
        <w:rPr>
          <w:rFonts w:ascii="Times New Roman" w:hAnsi="Times New Roman" w:cs="Times New Roman"/>
          <w:sz w:val="22"/>
          <w:szCs w:val="22"/>
        </w:rPr>
      </w:pPr>
      <w:hyperlink r:id="rId4" w:history="1">
        <w:r w:rsidRPr="004E1195">
          <w:rPr>
            <w:rStyle w:val="ac"/>
            <w:rFonts w:ascii="Times New Roman" w:hAnsi="Times New Roman" w:cs="Times New Roman"/>
            <w:sz w:val="22"/>
            <w:szCs w:val="22"/>
          </w:rPr>
          <w:t xml:space="preserve">Информация о наличии (отсутствии) </w:t>
        </w:r>
        <w:proofErr w:type="spellStart"/>
        <w:r w:rsidRPr="004E1195">
          <w:rPr>
            <w:rStyle w:val="ac"/>
            <w:rFonts w:ascii="Times New Roman" w:hAnsi="Times New Roman" w:cs="Times New Roman"/>
            <w:sz w:val="22"/>
            <w:szCs w:val="22"/>
          </w:rPr>
          <w:t>техническои</w:t>
        </w:r>
        <w:proofErr w:type="spellEnd"/>
        <w:r w:rsidRPr="004E1195">
          <w:rPr>
            <w:rStyle w:val="ac"/>
            <w:rFonts w:ascii="Times New Roman" w:hAnsi="Times New Roman" w:cs="Times New Roman"/>
            <w:sz w:val="22"/>
            <w:szCs w:val="22"/>
          </w:rPr>
          <w:t>̆ возможности доступа к регулируемым услугам по транспортировке газа (Приложение №4)</w:t>
        </w:r>
        <w:r w:rsidRPr="004E1195">
          <w:rPr>
            <w:rStyle w:val="ac"/>
            <w:rFonts w:ascii="Times New Roman" w:hAnsi="Times New Roman" w:cs="Times New Roman"/>
            <w:sz w:val="22"/>
            <w:szCs w:val="22"/>
          </w:rPr>
          <w:t xml:space="preserve"> Форма 6 февраль 2026г.</w:t>
        </w:r>
      </w:hyperlink>
    </w:p>
    <w:p w14:paraId="5623EAA0" w14:textId="2A4AF5DC" w:rsidR="004E1195" w:rsidRPr="004E1195" w:rsidRDefault="004E1195" w:rsidP="004E1195">
      <w:pPr>
        <w:rPr>
          <w:rFonts w:ascii="Times New Roman" w:hAnsi="Times New Roman" w:cs="Times New Roman"/>
          <w:sz w:val="22"/>
          <w:szCs w:val="22"/>
        </w:rPr>
      </w:pPr>
      <w:hyperlink r:id="rId5" w:history="1">
        <w:r w:rsidRPr="004E1195">
          <w:rPr>
            <w:rStyle w:val="ac"/>
            <w:rFonts w:ascii="Times New Roman" w:hAnsi="Times New Roman" w:cs="Times New Roman"/>
            <w:sz w:val="22"/>
            <w:szCs w:val="22"/>
          </w:rPr>
          <w:t xml:space="preserve">Информация о наличии (отсутствии) </w:t>
        </w:r>
        <w:proofErr w:type="spellStart"/>
        <w:r w:rsidRPr="004E1195">
          <w:rPr>
            <w:rStyle w:val="ac"/>
            <w:rFonts w:ascii="Times New Roman" w:hAnsi="Times New Roman" w:cs="Times New Roman"/>
            <w:sz w:val="22"/>
            <w:szCs w:val="22"/>
          </w:rPr>
          <w:t>техническои</w:t>
        </w:r>
        <w:proofErr w:type="spellEnd"/>
        <w:r w:rsidRPr="004E1195">
          <w:rPr>
            <w:rStyle w:val="ac"/>
            <w:rFonts w:ascii="Times New Roman" w:hAnsi="Times New Roman" w:cs="Times New Roman"/>
            <w:sz w:val="22"/>
            <w:szCs w:val="22"/>
          </w:rPr>
          <w:t>̆ возможности доступа к регулируемым услугам по транспортировке газа</w:t>
        </w:r>
        <w:r w:rsidRPr="004E1195">
          <w:rPr>
            <w:rStyle w:val="ac"/>
            <w:rFonts w:ascii="Times New Roman" w:hAnsi="Times New Roman" w:cs="Times New Roman"/>
            <w:sz w:val="22"/>
            <w:szCs w:val="22"/>
          </w:rPr>
          <w:t xml:space="preserve"> по газораспределительным сетям</w:t>
        </w:r>
        <w:r w:rsidRPr="004E1195">
          <w:rPr>
            <w:rStyle w:val="ac"/>
            <w:rFonts w:ascii="Times New Roman" w:hAnsi="Times New Roman" w:cs="Times New Roman"/>
            <w:sz w:val="22"/>
            <w:szCs w:val="22"/>
          </w:rPr>
          <w:t xml:space="preserve"> (Приложение №4) Фор</w:t>
        </w:r>
        <w:r w:rsidRPr="004E1195">
          <w:rPr>
            <w:rStyle w:val="ac"/>
            <w:rFonts w:ascii="Times New Roman" w:hAnsi="Times New Roman" w:cs="Times New Roman"/>
            <w:sz w:val="22"/>
            <w:szCs w:val="22"/>
          </w:rPr>
          <w:t>ма 7 2026г.</w:t>
        </w:r>
      </w:hyperlink>
    </w:p>
    <w:sectPr w:rsidR="004E1195" w:rsidRPr="004E1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195"/>
    <w:rsid w:val="0049439F"/>
    <w:rsid w:val="004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A92C5B"/>
  <w15:chartTrackingRefBased/>
  <w15:docId w15:val="{39AC8970-967C-9E41-BF5A-5E28C1D4C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1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1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1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1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1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1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1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1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1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1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1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1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11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11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11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11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11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11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1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1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1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1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1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11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11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119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1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119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E119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E119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E1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otgaz36.ru/wp-content/uploads/2026/03/Informatsiya-o-nalichii-otsutstvii-tehnicheskoj-vozmozhnosti-dostupa-k-reguliruemym-uslugam-po-transportirovke-gaza-Prilozhenie-4-For-.pdf" TargetMode="External"/><Relationship Id="rId4" Type="http://schemas.openxmlformats.org/officeDocument/2006/relationships/hyperlink" Target="https://hotgaz36.ru/wp-content/uploads/2026/03/Informatsiya-o-nalichii-otsutstvii-tehnicheskoj-vozmozhnosti-dostupa-k-reguliruemym-uslugam-po-transportirovke-gaza-Prilozhenie-4-Fo-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2026-03-10T10:29:00Z</dcterms:created>
  <dcterms:modified xsi:type="dcterms:W3CDTF">2026-03-10T10:35:00Z</dcterms:modified>
</cp:coreProperties>
</file>